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P3 EM</w:t>
      </w:r>
    </w:p>
    <w:p>
      <w:pPr/>
      <w:r>
        <w:rPr>
          <w:b w:val="1"/>
          <w:bCs w:val="1"/>
        </w:rPr>
        <w:t xml:space="preserve">Luce d'emergenza - Bianco caldo</w:t>
      </w:r>
    </w:p>
    <w:p/>
    <w:p>
      <w:pPr/>
      <w:r>
        <w:rPr/>
        <w:t xml:space="preserve">Dimensioni (Ø x H): 400 x 142 mm; Con lampadina: Sì, sistema LED STEINEL; Con rilevatore di movimento: Sì; Garanzia del produttore: 5 anni; Variante: Luce d'emergenza - Bianco caldo; VPE1, EAN: 4007841058609; colore: bianco; Luogo di montaggio: Parete, soffitto; Montaggio: Soffitto; Resistenza agli urti: IK03; Grado di protezione: IP54; Classe di protezione: II; Temperatura ambiente: da -10 fino a 30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2072 lm; Efficienza totale del prodotto: 113 lm/W; Temperatura di colore: 3000 K; Lampadina sostituibile: LED non sostituibile; Zoccolo: senza; Sistema di raffreddamento LED: Passive Thermo Control; Accensione graduale della luce: Sì; Funzioni: Luce di emergenza secondo la EN 60598-2-22 per 3 ore;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74.000 h; Durata dei LED secondo IES TM-21 (L70): &gt;60.000 h; Durata del LED secondo IES TM-21 (L80): &gt;60.000 h; Protezione con fusibile B10: 54; Protezione con fusibile B16: 87; Protezione con fusibile C10: 90; Protezione con fusibile C16: 145; Uscita di comando 1, basso voltaggio lampade alogene: 800 VA; Lampade LED &gt; 8 W: 250 W; Carico capacitivo in μF: 88 µF; Funzione luce di base in percentuale: 10 %; Potenza: 18,4 W; Indice di resa cromatica CRI: = 82; Flusso luminoso luce di emergenza: 38 lm;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058609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P3 EM Luce d'emergenza -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2024-12-05T01:24:58+01:00</dcterms:created>
  <dcterms:modified xsi:type="dcterms:W3CDTF">2024-12-05T01:24:58+01:00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